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0C67A" w14:textId="77777777" w:rsidR="00F50EBF" w:rsidRPr="003D7364" w:rsidRDefault="00F50EBF" w:rsidP="00F50EBF">
      <w:pPr>
        <w:spacing w:after="0" w:line="240" w:lineRule="auto"/>
        <w:jc w:val="right"/>
        <w:rPr>
          <w:rFonts w:ascii="Trebuchet MS" w:eastAsia="Calibri" w:hAnsi="Trebuchet MS" w:cs="Arial"/>
          <w:b/>
          <w:bCs/>
          <w:kern w:val="2"/>
          <w:lang w:val="ro-RO"/>
          <w14:ligatures w14:val="standardContextual"/>
        </w:rPr>
      </w:pPr>
      <w:r w:rsidRPr="003D7364">
        <w:rPr>
          <w:rFonts w:ascii="Trebuchet MS" w:eastAsia="Calibri" w:hAnsi="Trebuchet MS" w:cs="Arial"/>
          <w:b/>
          <w:bCs/>
          <w:kern w:val="2"/>
          <w:lang w:val="ro-RO"/>
          <w14:ligatures w14:val="standardContextual"/>
        </w:rPr>
        <w:t>Anexa nr. 2 (Anexa nr. 2 la convenția de implementare)</w:t>
      </w:r>
    </w:p>
    <w:p w14:paraId="2EAB02C0" w14:textId="77777777" w:rsidR="00F50EBF" w:rsidRPr="003D7364" w:rsidRDefault="00F50EBF" w:rsidP="00F50EBF">
      <w:pPr>
        <w:spacing w:after="0" w:line="240" w:lineRule="auto"/>
        <w:jc w:val="center"/>
        <w:rPr>
          <w:rFonts w:ascii="Trebuchet MS" w:eastAsia="Calibri" w:hAnsi="Trebuchet MS" w:cs="Arial"/>
          <w:kern w:val="2"/>
          <w:lang w:val="ro-RO"/>
          <w14:ligatures w14:val="standardContextual"/>
        </w:rPr>
      </w:pPr>
    </w:p>
    <w:p w14:paraId="71953DB7" w14:textId="77777777" w:rsidR="00F50EBF" w:rsidRPr="003D7364" w:rsidRDefault="00F50EBF" w:rsidP="00F50EBF">
      <w:pPr>
        <w:spacing w:after="0" w:line="240" w:lineRule="auto"/>
        <w:jc w:val="center"/>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DECLARAŢIE PE PROPRIA RĂSPUNDERE</w:t>
      </w:r>
    </w:p>
    <w:p w14:paraId="056D77A4" w14:textId="77777777" w:rsidR="00F50EBF" w:rsidRPr="003D7364" w:rsidRDefault="00F50EBF" w:rsidP="00F50EBF">
      <w:pPr>
        <w:spacing w:after="0" w:line="240" w:lineRule="auto"/>
        <w:jc w:val="center"/>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a beneficiarului privind îndeplinirea condițiilor de acordare a ajutorului de stat și a criteriilor de eligibilitate</w:t>
      </w:r>
    </w:p>
    <w:p w14:paraId="53938041"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p w14:paraId="5CAC27DC"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Subsemnatul/Subsemnata, ..............................., identificat/identificată cu actul de identitate seria .......... nr. .........., eliberat(ă) de ...................... la data de ......................, cu domiciliul în localitatea ....................., str. ................. nr. ......, bl. ......, sc. ....., ap. .........., sectorul/județul .............., în calitate de reprezentant legal al .........., cunoscând că falsul în declarații se pedepsește potrivit dispozițiilor </w:t>
      </w:r>
      <w:r w:rsidRPr="003D7364">
        <w:rPr>
          <w:rFonts w:ascii="Trebuchet MS" w:eastAsia="Calibri" w:hAnsi="Trebuchet MS" w:cs="Arial"/>
          <w:kern w:val="2"/>
          <w:u w:val="single"/>
          <w:lang w:val="ro-RO"/>
          <w14:ligatures w14:val="standardContextual"/>
        </w:rPr>
        <w:t>art. 326</w:t>
      </w:r>
      <w:r w:rsidRPr="003D7364">
        <w:rPr>
          <w:rFonts w:ascii="Trebuchet MS" w:eastAsia="Calibri" w:hAnsi="Trebuchet MS" w:cs="Arial"/>
          <w:kern w:val="2"/>
          <w:lang w:val="ro-RO"/>
          <w14:ligatures w14:val="standardContextual"/>
        </w:rPr>
        <w:t xml:space="preserve"> alin. (1) din Legea nr. 286/2009 privind Codul penal, cu modificările și completările ulterioare, declar pe propria răspundere că toate informațiile furnizate și consemnate în prezenta declarație sunt corecte şi complete.</w:t>
      </w:r>
    </w:p>
    <w:p w14:paraId="5382127D"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w:t>
      </w:r>
      <w:r w:rsidRPr="003D7364">
        <w:rPr>
          <w:rFonts w:ascii="Trebuchet MS" w:eastAsia="Calibri" w:hAnsi="Trebuchet MS" w:cs="Arial"/>
          <w:kern w:val="2"/>
          <w:lang w:val="ro-RO"/>
          <w14:ligatures w14:val="standardContextual"/>
        </w:rPr>
        <w:tab/>
        <w:t>A. Declar pe propria răspundere că:</w:t>
      </w:r>
    </w:p>
    <w:p w14:paraId="400C3102"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am luat cunoștință de condițiile și modalitățile de acordare a grantului conform reglementărilor naționale și europene, pe care mă angajez să le respect;</w:t>
      </w:r>
    </w:p>
    <w:p w14:paraId="2EC0ED46"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înțeleg că orice omisiune sau incorectitudine în prezentarea informațiilor în scopul de a obține avantaje pecuniare este pedepsită conform legii.</w:t>
      </w:r>
    </w:p>
    <w:p w14:paraId="3A5B5E36"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B. Declar pe propria răspundere că întreprinderea pe care o reprezint legal:</w:t>
      </w:r>
    </w:p>
    <w:p w14:paraId="5E3A17E7"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nu a primit sume prin alte scheme de sprijin finanțate de la bugetul de stat pe secțiunea 2.1 – Cuantumuri limitate ale ajutoarelor, pct. 62 lit. a), din Comunicarea CE – Cadru temporar de criză pentru măsuri de ajutor de stat de sprijinire a economiei ca urmare a agresiunii Rusiei împotriva Ucrainei;</w:t>
      </w:r>
    </w:p>
    <w:p w14:paraId="75B3F466"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a primit sume prin alte scheme de sprijin finanțate de la bugetul de stat pe secțiunea 2.1 – Cuantumuri limitate ale ajutoarelor, pct. 62 lit. a), din Comunicarea Comisiei Europene – Cadrul temporar de criză Ucraina (2023/C 1.188), după cum urmează:</w:t>
      </w:r>
    </w:p>
    <w:tbl>
      <w:tblPr>
        <w:tblStyle w:val="TableGrid2"/>
        <w:tblW w:w="0" w:type="auto"/>
        <w:tblLook w:val="04A0" w:firstRow="1" w:lastRow="0" w:firstColumn="1" w:lastColumn="0" w:noHBand="0" w:noVBand="1"/>
      </w:tblPr>
      <w:tblGrid>
        <w:gridCol w:w="2517"/>
        <w:gridCol w:w="2517"/>
        <w:gridCol w:w="2518"/>
        <w:gridCol w:w="2518"/>
      </w:tblGrid>
      <w:tr w:rsidR="00F50EBF" w:rsidRPr="003D7364" w14:paraId="6425F38A" w14:textId="77777777" w:rsidTr="009F112E">
        <w:tc>
          <w:tcPr>
            <w:tcW w:w="2517" w:type="dxa"/>
          </w:tcPr>
          <w:p w14:paraId="13B3D416" w14:textId="77777777" w:rsidR="00F50EBF" w:rsidRPr="003D7364" w:rsidRDefault="00F50EBF" w:rsidP="00F50EBF">
            <w:pPr>
              <w:jc w:val="both"/>
              <w:rPr>
                <w:rFonts w:ascii="Trebuchet MS" w:eastAsia="Calibri" w:hAnsi="Trebuchet MS" w:cs="Arial"/>
              </w:rPr>
            </w:pPr>
            <w:r w:rsidRPr="003D7364">
              <w:rPr>
                <w:rFonts w:ascii="Trebuchet MS" w:eastAsia="Calibri" w:hAnsi="Trebuchet MS" w:cs="Arial"/>
              </w:rPr>
              <w:t>Actul normativ/ Programul</w:t>
            </w:r>
          </w:p>
        </w:tc>
        <w:tc>
          <w:tcPr>
            <w:tcW w:w="2517" w:type="dxa"/>
          </w:tcPr>
          <w:p w14:paraId="74DBFA2D" w14:textId="77777777" w:rsidR="00F50EBF" w:rsidRPr="003D7364" w:rsidRDefault="00F50EBF" w:rsidP="00F50EBF">
            <w:pPr>
              <w:jc w:val="both"/>
              <w:rPr>
                <w:rFonts w:ascii="Trebuchet MS" w:eastAsia="Calibri" w:hAnsi="Trebuchet MS" w:cs="Arial"/>
              </w:rPr>
            </w:pPr>
            <w:r w:rsidRPr="003D7364">
              <w:rPr>
                <w:rFonts w:ascii="Trebuchet MS" w:eastAsia="Calibri" w:hAnsi="Trebuchet MS" w:cs="Arial"/>
              </w:rPr>
              <w:t>Cod CAEN finanțat / Activitate finanțată</w:t>
            </w:r>
          </w:p>
        </w:tc>
        <w:tc>
          <w:tcPr>
            <w:tcW w:w="2518" w:type="dxa"/>
          </w:tcPr>
          <w:p w14:paraId="3619744E" w14:textId="77777777" w:rsidR="00F50EBF" w:rsidRPr="003D7364" w:rsidRDefault="00F50EBF" w:rsidP="00F50EBF">
            <w:pPr>
              <w:jc w:val="both"/>
              <w:rPr>
                <w:rFonts w:ascii="Trebuchet MS" w:eastAsia="Calibri" w:hAnsi="Trebuchet MS" w:cs="Arial"/>
              </w:rPr>
            </w:pPr>
            <w:r w:rsidRPr="003D7364">
              <w:rPr>
                <w:rFonts w:ascii="Trebuchet MS" w:eastAsia="Calibri" w:hAnsi="Trebuchet MS" w:cs="Arial"/>
              </w:rPr>
              <w:t>Suma ajutorului de stat (lei)</w:t>
            </w:r>
          </w:p>
        </w:tc>
        <w:tc>
          <w:tcPr>
            <w:tcW w:w="2518" w:type="dxa"/>
          </w:tcPr>
          <w:p w14:paraId="098F93CE" w14:textId="77777777" w:rsidR="00F50EBF" w:rsidRPr="003D7364" w:rsidRDefault="00F50EBF" w:rsidP="00F50EBF">
            <w:pPr>
              <w:jc w:val="both"/>
              <w:rPr>
                <w:rFonts w:ascii="Trebuchet MS" w:eastAsia="Calibri" w:hAnsi="Trebuchet MS" w:cs="Arial"/>
              </w:rPr>
            </w:pPr>
            <w:r w:rsidRPr="003D7364">
              <w:rPr>
                <w:rFonts w:ascii="Trebuchet MS" w:eastAsia="Calibri" w:hAnsi="Trebuchet MS" w:cs="Arial"/>
              </w:rPr>
              <w:t>Furnizorul schemei de ajutor de stat</w:t>
            </w:r>
          </w:p>
        </w:tc>
      </w:tr>
      <w:tr w:rsidR="00F50EBF" w:rsidRPr="003D7364" w14:paraId="75386445" w14:textId="77777777" w:rsidTr="009F112E">
        <w:tc>
          <w:tcPr>
            <w:tcW w:w="2517" w:type="dxa"/>
          </w:tcPr>
          <w:p w14:paraId="1EFCEDB2" w14:textId="77777777" w:rsidR="00F50EBF" w:rsidRPr="003D7364" w:rsidRDefault="00F50EBF" w:rsidP="00F50EBF">
            <w:pPr>
              <w:jc w:val="both"/>
              <w:rPr>
                <w:rFonts w:ascii="Trebuchet MS" w:eastAsia="Calibri" w:hAnsi="Trebuchet MS" w:cs="Arial"/>
              </w:rPr>
            </w:pPr>
          </w:p>
        </w:tc>
        <w:tc>
          <w:tcPr>
            <w:tcW w:w="2517" w:type="dxa"/>
          </w:tcPr>
          <w:p w14:paraId="6837831A" w14:textId="77777777" w:rsidR="00F50EBF" w:rsidRPr="003D7364" w:rsidRDefault="00F50EBF" w:rsidP="00F50EBF">
            <w:pPr>
              <w:jc w:val="both"/>
              <w:rPr>
                <w:rFonts w:ascii="Trebuchet MS" w:eastAsia="Calibri" w:hAnsi="Trebuchet MS" w:cs="Arial"/>
              </w:rPr>
            </w:pPr>
          </w:p>
        </w:tc>
        <w:tc>
          <w:tcPr>
            <w:tcW w:w="2518" w:type="dxa"/>
          </w:tcPr>
          <w:p w14:paraId="34AD7A8D" w14:textId="77777777" w:rsidR="00F50EBF" w:rsidRPr="003D7364" w:rsidRDefault="00F50EBF" w:rsidP="00F50EBF">
            <w:pPr>
              <w:jc w:val="both"/>
              <w:rPr>
                <w:rFonts w:ascii="Trebuchet MS" w:eastAsia="Calibri" w:hAnsi="Trebuchet MS" w:cs="Arial"/>
              </w:rPr>
            </w:pPr>
          </w:p>
        </w:tc>
        <w:tc>
          <w:tcPr>
            <w:tcW w:w="2518" w:type="dxa"/>
          </w:tcPr>
          <w:p w14:paraId="7E434198" w14:textId="77777777" w:rsidR="00F50EBF" w:rsidRPr="003D7364" w:rsidRDefault="00F50EBF" w:rsidP="00F50EBF">
            <w:pPr>
              <w:jc w:val="both"/>
              <w:rPr>
                <w:rFonts w:ascii="Trebuchet MS" w:eastAsia="Calibri" w:hAnsi="Trebuchet MS" w:cs="Arial"/>
              </w:rPr>
            </w:pPr>
          </w:p>
        </w:tc>
      </w:tr>
      <w:tr w:rsidR="00F50EBF" w:rsidRPr="003D7364" w14:paraId="72D8DED2" w14:textId="77777777" w:rsidTr="009F112E">
        <w:tc>
          <w:tcPr>
            <w:tcW w:w="2517" w:type="dxa"/>
          </w:tcPr>
          <w:p w14:paraId="0F6B953E" w14:textId="77777777" w:rsidR="00F50EBF" w:rsidRPr="003D7364" w:rsidRDefault="00F50EBF" w:rsidP="00F50EBF">
            <w:pPr>
              <w:jc w:val="both"/>
              <w:rPr>
                <w:rFonts w:ascii="Trebuchet MS" w:eastAsia="Calibri" w:hAnsi="Trebuchet MS" w:cs="Arial"/>
              </w:rPr>
            </w:pPr>
          </w:p>
        </w:tc>
        <w:tc>
          <w:tcPr>
            <w:tcW w:w="2517" w:type="dxa"/>
          </w:tcPr>
          <w:p w14:paraId="2D492DD6" w14:textId="77777777" w:rsidR="00F50EBF" w:rsidRPr="003D7364" w:rsidRDefault="00F50EBF" w:rsidP="00F50EBF">
            <w:pPr>
              <w:jc w:val="both"/>
              <w:rPr>
                <w:rFonts w:ascii="Trebuchet MS" w:eastAsia="Calibri" w:hAnsi="Trebuchet MS" w:cs="Arial"/>
              </w:rPr>
            </w:pPr>
          </w:p>
        </w:tc>
        <w:tc>
          <w:tcPr>
            <w:tcW w:w="2518" w:type="dxa"/>
          </w:tcPr>
          <w:p w14:paraId="6B703B10" w14:textId="77777777" w:rsidR="00F50EBF" w:rsidRPr="003D7364" w:rsidRDefault="00F50EBF" w:rsidP="00F50EBF">
            <w:pPr>
              <w:jc w:val="both"/>
              <w:rPr>
                <w:rFonts w:ascii="Trebuchet MS" w:eastAsia="Calibri" w:hAnsi="Trebuchet MS" w:cs="Arial"/>
              </w:rPr>
            </w:pPr>
          </w:p>
        </w:tc>
        <w:tc>
          <w:tcPr>
            <w:tcW w:w="2518" w:type="dxa"/>
          </w:tcPr>
          <w:p w14:paraId="4B96CA3A" w14:textId="77777777" w:rsidR="00F50EBF" w:rsidRPr="003D7364" w:rsidRDefault="00F50EBF" w:rsidP="00F50EBF">
            <w:pPr>
              <w:jc w:val="both"/>
              <w:rPr>
                <w:rFonts w:ascii="Trebuchet MS" w:eastAsia="Calibri" w:hAnsi="Trebuchet MS" w:cs="Arial"/>
              </w:rPr>
            </w:pPr>
          </w:p>
        </w:tc>
      </w:tr>
    </w:tbl>
    <w:p w14:paraId="04E910A2"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Total ............ lei</w:t>
      </w:r>
    </w:p>
    <w:p w14:paraId="7C2FD184"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împotriva întreprinderii pe care o reprezint legal nu au fost emise decizii de recuperare a unui ajutor de stat sau în cazul în care asemenea decizii au fost emise, acestea au fost executate conform prevederilor legale în vigoare;</w:t>
      </w:r>
    </w:p>
    <w:p w14:paraId="5185BDC5"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nu a solicitat alte tipuri de ajutor de stat pentru aceleași costuri eligibile;</w:t>
      </w:r>
    </w:p>
    <w:p w14:paraId="12CE227C"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nu se află în insolvență;</w:t>
      </w:r>
    </w:p>
    <w:p w14:paraId="090DA274"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este afectată de criză în conformitate cu prevederile Comunicării Comisiei Europene – Cadru temporar de criză pentru măsuri de ajutor de stat de sprijinire a economiei ca urmare a agresiunii Rusiei împotriva Ucrainei (2022/C 131 I/01);</w:t>
      </w:r>
    </w:p>
    <w:p w14:paraId="6B1DE07B"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nu utilizează în niciun fel măsurile de ajutor prevăzute de schema de ajutor de stat „Creditul fermierului” pentru a submina efectele scontate ale sancțiunilor impuse de UE sau de partenerii săi internaționali şi este în deplină concordanță cu normele de combatere a eludării din regulamentele aplicabile;</w:t>
      </w:r>
    </w:p>
    <w:p w14:paraId="7439AC31"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nu este o entitate care face obiectul sancțiunilor impuse de Uniunea Europeană (UE) sau de partenerii săi internaționali;</w:t>
      </w:r>
    </w:p>
    <w:p w14:paraId="638FC803"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nu facem obiectul sancțiunilor adoptate de UE şi nici:</w:t>
      </w:r>
    </w:p>
    <w:p w14:paraId="1DF910CE"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w:t>
      </w:r>
      <w:r w:rsidRPr="003D7364">
        <w:rPr>
          <w:rFonts w:ascii="Trebuchet MS" w:eastAsia="Calibri" w:hAnsi="Trebuchet MS" w:cs="Arial"/>
          <w:kern w:val="2"/>
          <w:lang w:val="ro-RO"/>
          <w14:ligatures w14:val="standardContextual"/>
        </w:rPr>
        <w:tab/>
        <w:t>a) nu suntem persoane, entități sau organisme desemnate în mod specific în actele juridice care impun sancțiunile respective;</w:t>
      </w:r>
    </w:p>
    <w:p w14:paraId="77067005"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w:t>
      </w:r>
      <w:r w:rsidRPr="003D7364">
        <w:rPr>
          <w:rFonts w:ascii="Trebuchet MS" w:eastAsia="Calibri" w:hAnsi="Trebuchet MS" w:cs="Arial"/>
          <w:kern w:val="2"/>
          <w:lang w:val="ro-RO"/>
          <w14:ligatures w14:val="standardContextual"/>
        </w:rPr>
        <w:tab/>
        <w:t>b) nu suntem întreprindere deținută sau controlată de persoane, entități sau organisme vizate de sancțiunile adoptate de UE;</w:t>
      </w:r>
    </w:p>
    <w:p w14:paraId="4D047111"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w:t>
      </w:r>
      <w:r w:rsidRPr="003D7364">
        <w:rPr>
          <w:rFonts w:ascii="Trebuchet MS" w:eastAsia="Calibri" w:hAnsi="Trebuchet MS" w:cs="Arial"/>
          <w:kern w:val="2"/>
          <w:lang w:val="ro-RO"/>
          <w14:ligatures w14:val="standardContextual"/>
        </w:rPr>
        <w:tab/>
        <w:t>c) nu suntem întreprindere care își desfășoară activitatea în industrii vizate de sancțiunile adoptate de UE, în măsura în care ajutoarele ar submina obiectivele aferente sancțiunilor relevante, nelimitându-se însă la acestea.</w:t>
      </w:r>
    </w:p>
    <w:p w14:paraId="3E727FC1"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C. Declar pe propria răspundere că întreprinderea pe care o reprezint legal:</w:t>
      </w:r>
    </w:p>
    <w:p w14:paraId="499BDC24"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a) nu figurează în baza de date a Centralei Incidentelor de Plăți cu interdicție de a emite cecuri și cu incidente majore cu bilete la ordin în ultimele 6 luni anterioare datei solicitării grantului;</w:t>
      </w:r>
    </w:p>
    <w:p w14:paraId="7B59206D"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Da</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w:t>
      </w:r>
      <w:r w:rsidRPr="003D7364">
        <w:rPr>
          <w:rFonts w:ascii="Trebuchet MS" w:eastAsia="Calibri" w:hAnsi="Trebuchet MS" w:cs="Arial"/>
          <w:kern w:val="2"/>
          <w:lang w:val="ro-RO"/>
          <w14:ligatures w14:val="standardContextual"/>
        </w:rPr>
        <w:tab/>
      </w:r>
    </w:p>
    <w:p w14:paraId="253DDD27"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b) nu figurează cu credite restante, inclusiv pentru finanțările tip leasing, la data solicitării grantului sau, dacă înregistrează restanțe, acestea sunt încadrate în categoriile A, B, C în baza de date a Centralei Riscului de Credit;</w:t>
      </w:r>
    </w:p>
    <w:p w14:paraId="5159D5D8"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Da</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 e cazul</w:t>
      </w:r>
    </w:p>
    <w:p w14:paraId="7E6D8D8A"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c) figurează cu credite restante încadrate în categoriile D și E în baza de date a Centralei Riscului de Credit și dețin Proces-verbal de constatare şi evaluare a pagubelor la culturile agricole pentru anul 2024 stabilite de comisiile de constatare și evaluare a pagubelor la culturile agricole, din care rezultă că media gradului de calamitare a culturilor agricole înscrise în procesele verbale de constatare este de minim 50%;</w:t>
      </w:r>
    </w:p>
    <w:p w14:paraId="4BDBF1AD"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Da</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 e cazul</w:t>
      </w:r>
    </w:p>
    <w:p w14:paraId="4FD34E24"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d) creditul se utilizează pentru rambursarea ratelor aferente altor credite/linii de credit/finanțări tip leasing financiar sau operațional  contractate de către beneficiar și confirmăm că destinația acestor finanțări este  în strânsă legătură cu  activitatea desfășurată de întreprinderea pe care o reprezint legal în sectorul producției agricole și dețin Proces-verbal de constatare și evaluare a pagubelor la culturile agricole pentru anul 2024 stabilite de comisiile de constatare și evaluare a pagubelor la culturile agricole, din care rezultă că media gradului de calamitare a culturilor agricole înscrise în procesele verbale de constatare este de minim 50%;</w:t>
      </w:r>
    </w:p>
    <w:p w14:paraId="7869A22D"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Da</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 e cazul</w:t>
      </w:r>
    </w:p>
    <w:p w14:paraId="077F9628"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p w14:paraId="44B02F1C"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Sunt de acord ca datele din cerere să fie introduse în baza de date, procesate și verificate în vederea calculării plății și transmise autorităților responsabile în vederea elaborării de studii statistice și de evaluări economice, cu respectarea prevederilor legale referitoare la prelucrarea datelor cu caracter personal și libera circulație a acestor date.</w:t>
      </w:r>
    </w:p>
    <w:p w14:paraId="360C0FF4"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p w14:paraId="07CCC1C3"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Numele, prenumele ............................</w:t>
      </w:r>
    </w:p>
    <w:p w14:paraId="5531F934"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Semnătura*) ..................................</w:t>
      </w:r>
    </w:p>
    <w:p w14:paraId="793235E6"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Data semnării ...................</w:t>
      </w:r>
    </w:p>
    <w:p w14:paraId="164ABBFB"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p w14:paraId="4C1A56BD"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w:t>
      </w:r>
    </w:p>
    <w:p w14:paraId="297E603C"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Toate cererile/declarațiile depuse pentru schema de ajutor de stat „Creditul fermierului” vor fi semnate de aceeași persoană autorizată să reprezinte legal societatea.</w:t>
      </w:r>
    </w:p>
    <w:p w14:paraId="0E9FA9DF" w14:textId="77777777" w:rsidR="00CB24DD" w:rsidRPr="003D7364" w:rsidRDefault="00CB24DD" w:rsidP="00F50EBF">
      <w:pPr>
        <w:spacing w:after="0" w:line="240" w:lineRule="auto"/>
        <w:jc w:val="both"/>
        <w:rPr>
          <w:rFonts w:ascii="Trebuchet MS" w:eastAsia="Calibri" w:hAnsi="Trebuchet MS" w:cs="Arial"/>
          <w:kern w:val="2"/>
          <w:lang w:val="ro-RO"/>
          <w14:ligatures w14:val="standardContextual"/>
        </w:rPr>
      </w:pPr>
    </w:p>
    <w:p w14:paraId="453E868A" w14:textId="77777777" w:rsidR="00CB24DD" w:rsidRPr="003D7364" w:rsidRDefault="00CB24DD" w:rsidP="00F50EBF">
      <w:pPr>
        <w:spacing w:after="0" w:line="240" w:lineRule="auto"/>
        <w:jc w:val="both"/>
        <w:rPr>
          <w:rFonts w:ascii="Trebuchet MS" w:eastAsia="Calibri" w:hAnsi="Trebuchet MS" w:cs="Arial"/>
          <w:kern w:val="2"/>
          <w:lang w:val="ro-RO"/>
          <w14:ligatures w14:val="standardContextual"/>
        </w:rPr>
      </w:pPr>
    </w:p>
    <w:p w14:paraId="719A8130" w14:textId="77777777" w:rsidR="00CB24DD" w:rsidRPr="003D7364" w:rsidRDefault="00CB24DD" w:rsidP="00F50EBF">
      <w:pPr>
        <w:spacing w:after="0" w:line="240" w:lineRule="auto"/>
        <w:jc w:val="both"/>
        <w:rPr>
          <w:rFonts w:ascii="Trebuchet MS" w:eastAsia="Calibri" w:hAnsi="Trebuchet MS" w:cs="Arial"/>
          <w:kern w:val="2"/>
          <w:lang w:val="ro-RO"/>
          <w14:ligatures w14:val="standardContextual"/>
        </w:rPr>
      </w:pPr>
    </w:p>
    <w:p w14:paraId="6FB88481" w14:textId="77777777" w:rsidR="00CB24DD" w:rsidRPr="003D7364" w:rsidRDefault="00CB24DD" w:rsidP="00F50EBF">
      <w:pPr>
        <w:spacing w:after="0" w:line="240" w:lineRule="auto"/>
        <w:jc w:val="both"/>
        <w:rPr>
          <w:rFonts w:ascii="Trebuchet MS" w:eastAsia="Calibri" w:hAnsi="Trebuchet MS" w:cs="Arial"/>
          <w:kern w:val="2"/>
          <w:lang w:val="ro-RO"/>
          <w14:ligatures w14:val="standardContextual"/>
        </w:rPr>
      </w:pPr>
    </w:p>
    <w:p w14:paraId="2B78B446" w14:textId="77777777" w:rsidR="00CB24DD" w:rsidRPr="003D7364" w:rsidRDefault="00CB24DD" w:rsidP="00F50EBF">
      <w:pPr>
        <w:spacing w:after="0" w:line="240" w:lineRule="auto"/>
        <w:jc w:val="both"/>
        <w:rPr>
          <w:rFonts w:ascii="Trebuchet MS" w:eastAsia="Calibri" w:hAnsi="Trebuchet MS" w:cs="Arial"/>
          <w:kern w:val="2"/>
          <w:lang w:val="ro-RO"/>
          <w14:ligatures w14:val="standardContextual"/>
        </w:rPr>
      </w:pPr>
    </w:p>
    <w:sectPr w:rsidR="00CB24DD" w:rsidRPr="003D7364" w:rsidSect="008B2A1D">
      <w:footerReference w:type="default" r:id="rId7"/>
      <w:pgSz w:w="12240" w:h="15840"/>
      <w:pgMar w:top="810" w:right="900" w:bottom="81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60A76" w14:textId="77777777" w:rsidR="00D47BE5" w:rsidRDefault="00D47BE5">
      <w:pPr>
        <w:spacing w:after="0" w:line="240" w:lineRule="auto"/>
      </w:pPr>
      <w:r>
        <w:separator/>
      </w:r>
    </w:p>
  </w:endnote>
  <w:endnote w:type="continuationSeparator" w:id="0">
    <w:p w14:paraId="3A91357F" w14:textId="77777777" w:rsidR="00D47BE5" w:rsidRDefault="00D4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561154"/>
      <w:docPartObj>
        <w:docPartGallery w:val="Page Numbers (Bottom of Page)"/>
        <w:docPartUnique/>
      </w:docPartObj>
    </w:sdtPr>
    <w:sdtEndPr>
      <w:rPr>
        <w:noProof/>
      </w:rPr>
    </w:sdtEndPr>
    <w:sdtContent>
      <w:p w14:paraId="4824AC83" w14:textId="0FE2D3DF" w:rsidR="00A17E4C" w:rsidRDefault="00A17E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D09B30" w14:textId="77777777" w:rsidR="00A17E4C" w:rsidRDefault="00A17E4C">
    <w:pPr>
      <w:pStyle w:val="Footer"/>
    </w:pPr>
  </w:p>
  <w:p w14:paraId="096E289F" w14:textId="77777777" w:rsidR="00CB24DD" w:rsidRDefault="00CB24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3BA0" w14:textId="77777777" w:rsidR="00D47BE5" w:rsidRDefault="00D47BE5">
      <w:pPr>
        <w:spacing w:after="0" w:line="240" w:lineRule="auto"/>
      </w:pPr>
      <w:r>
        <w:separator/>
      </w:r>
    </w:p>
  </w:footnote>
  <w:footnote w:type="continuationSeparator" w:id="0">
    <w:p w14:paraId="20A47319" w14:textId="77777777" w:rsidR="00D47BE5" w:rsidRDefault="00D4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EF5"/>
    <w:multiLevelType w:val="hybridMultilevel"/>
    <w:tmpl w:val="292CF262"/>
    <w:lvl w:ilvl="0" w:tplc="12C08E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2CB498A"/>
    <w:multiLevelType w:val="hybridMultilevel"/>
    <w:tmpl w:val="D9D2F892"/>
    <w:lvl w:ilvl="0" w:tplc="1460E5D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2EC3A8A"/>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32D03F9"/>
    <w:multiLevelType w:val="hybridMultilevel"/>
    <w:tmpl w:val="C98A3AC2"/>
    <w:lvl w:ilvl="0" w:tplc="20E68E8A">
      <w:start w:val="28"/>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B4C05FC"/>
    <w:multiLevelType w:val="hybridMultilevel"/>
    <w:tmpl w:val="9B98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E6405"/>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12C547F4"/>
    <w:multiLevelType w:val="hybridMultilevel"/>
    <w:tmpl w:val="4266C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D2557"/>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194637E9"/>
    <w:multiLevelType w:val="hybridMultilevel"/>
    <w:tmpl w:val="65DABC38"/>
    <w:lvl w:ilvl="0" w:tplc="624C5150">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2C3FB0"/>
    <w:multiLevelType w:val="hybridMultilevel"/>
    <w:tmpl w:val="84F4E79C"/>
    <w:lvl w:ilvl="0" w:tplc="AEF69B20">
      <w:start w:val="1"/>
      <w:numFmt w:val="low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 w15:restartNumberingAfterBreak="0">
    <w:nsid w:val="1ED2093F"/>
    <w:multiLevelType w:val="hybridMultilevel"/>
    <w:tmpl w:val="D5A6F9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1270A81"/>
    <w:multiLevelType w:val="hybridMultilevel"/>
    <w:tmpl w:val="61D6EB22"/>
    <w:lvl w:ilvl="0" w:tplc="2C16A4A2">
      <w:start w:val="1"/>
      <w:numFmt w:val="decimal"/>
      <w:lvlText w:val="%1)"/>
      <w:lvlJc w:val="left"/>
      <w:pPr>
        <w:ind w:left="585" w:hanging="360"/>
      </w:pPr>
      <w:rPr>
        <w:rFonts w:hint="default"/>
        <w:b/>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2" w15:restartNumberingAfterBreak="0">
    <w:nsid w:val="24841082"/>
    <w:multiLevelType w:val="hybridMultilevel"/>
    <w:tmpl w:val="C8B444AE"/>
    <w:lvl w:ilvl="0" w:tplc="DD2C997C">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65843B0"/>
    <w:multiLevelType w:val="hybridMultilevel"/>
    <w:tmpl w:val="FF52ADC0"/>
    <w:lvl w:ilvl="0" w:tplc="8FB454B4">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7DA03A3"/>
    <w:multiLevelType w:val="hybridMultilevel"/>
    <w:tmpl w:val="4BDA5584"/>
    <w:lvl w:ilvl="0" w:tplc="6324DF1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2D4321EC"/>
    <w:multiLevelType w:val="hybridMultilevel"/>
    <w:tmpl w:val="D7069954"/>
    <w:lvl w:ilvl="0" w:tplc="804A11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720694"/>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2EA060F4"/>
    <w:multiLevelType w:val="hybridMultilevel"/>
    <w:tmpl w:val="6FFC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158F3"/>
    <w:multiLevelType w:val="hybridMultilevel"/>
    <w:tmpl w:val="2FDED956"/>
    <w:lvl w:ilvl="0" w:tplc="1D9E9F2E">
      <w:start w:val="1"/>
      <w:numFmt w:val="low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9" w15:restartNumberingAfterBreak="0">
    <w:nsid w:val="35176F68"/>
    <w:multiLevelType w:val="hybridMultilevel"/>
    <w:tmpl w:val="6EDECF4C"/>
    <w:lvl w:ilvl="0" w:tplc="1102B60C">
      <w:start w:val="27"/>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37672D02"/>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15:restartNumberingAfterBreak="0">
    <w:nsid w:val="39B21134"/>
    <w:multiLevelType w:val="hybridMultilevel"/>
    <w:tmpl w:val="3112E42A"/>
    <w:lvl w:ilvl="0" w:tplc="5EAE9986">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3" w15:restartNumberingAfterBreak="0">
    <w:nsid w:val="3A0517C5"/>
    <w:multiLevelType w:val="hybridMultilevel"/>
    <w:tmpl w:val="29E0BE76"/>
    <w:lvl w:ilvl="0" w:tplc="FFFFFFFF">
      <w:start w:val="28"/>
      <w:numFmt w:val="decimal"/>
      <w:lvlText w:val="%1."/>
      <w:lvlJc w:val="left"/>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3D6A41C6"/>
    <w:multiLevelType w:val="hybridMultilevel"/>
    <w:tmpl w:val="322AF05C"/>
    <w:lvl w:ilvl="0" w:tplc="5288AD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C4627"/>
    <w:multiLevelType w:val="hybridMultilevel"/>
    <w:tmpl w:val="F818521C"/>
    <w:lvl w:ilvl="0" w:tplc="E34209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127FE"/>
    <w:multiLevelType w:val="hybridMultilevel"/>
    <w:tmpl w:val="89A4CDE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8FA7137"/>
    <w:multiLevelType w:val="hybridMultilevel"/>
    <w:tmpl w:val="F32802A2"/>
    <w:lvl w:ilvl="0" w:tplc="6A24614A">
      <w:numFmt w:val="bullet"/>
      <w:lvlText w:val="-"/>
      <w:lvlJc w:val="left"/>
      <w:pPr>
        <w:ind w:left="720" w:hanging="360"/>
      </w:pPr>
      <w:rPr>
        <w:rFonts w:ascii="Tahoma" w:eastAsia="Times New Roman" w:hAnsi="Tahoma" w:cs="Tahom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552A3"/>
    <w:multiLevelType w:val="hybridMultilevel"/>
    <w:tmpl w:val="4606D2BE"/>
    <w:lvl w:ilvl="0" w:tplc="1EC83074">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9" w15:restartNumberingAfterBreak="0">
    <w:nsid w:val="516E225C"/>
    <w:multiLevelType w:val="hybridMultilevel"/>
    <w:tmpl w:val="925C8048"/>
    <w:lvl w:ilvl="0" w:tplc="68A264C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52287D1B"/>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526532D9"/>
    <w:multiLevelType w:val="hybridMultilevel"/>
    <w:tmpl w:val="E098B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F3146"/>
    <w:multiLevelType w:val="hybridMultilevel"/>
    <w:tmpl w:val="0CD8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92426"/>
    <w:multiLevelType w:val="hybridMultilevel"/>
    <w:tmpl w:val="34A6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A5C2F"/>
    <w:multiLevelType w:val="hybridMultilevel"/>
    <w:tmpl w:val="1338BA6E"/>
    <w:lvl w:ilvl="0" w:tplc="EBD87904">
      <w:start w:val="8"/>
      <w:numFmt w:val="bullet"/>
      <w:lvlText w:val="-"/>
      <w:lvlJc w:val="left"/>
      <w:rPr>
        <w:rFonts w:ascii="Arial" w:eastAsia="Calibri"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6" w15:restartNumberingAfterBreak="0">
    <w:nsid w:val="65AF2DA8"/>
    <w:multiLevelType w:val="hybridMultilevel"/>
    <w:tmpl w:val="539C0582"/>
    <w:lvl w:ilvl="0" w:tplc="74184982">
      <w:start w:val="2"/>
      <w:numFmt w:val="decimal"/>
      <w:lvlText w:val="%1."/>
      <w:lvlJc w:val="left"/>
      <w:rPr>
        <w:rFonts w:ascii="Times New Roman" w:eastAsia="Calibri" w:hAnsi="Times New Roman" w:cs="Times New Roman"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677310F"/>
    <w:multiLevelType w:val="hybridMultilevel"/>
    <w:tmpl w:val="A01E4378"/>
    <w:lvl w:ilvl="0" w:tplc="F910656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D5113A"/>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9" w15:restartNumberingAfterBreak="0">
    <w:nsid w:val="68460533"/>
    <w:multiLevelType w:val="hybridMultilevel"/>
    <w:tmpl w:val="C98A3AC2"/>
    <w:lvl w:ilvl="0" w:tplc="FFFFFFFF">
      <w:start w:val="28"/>
      <w:numFmt w:val="decimal"/>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15:restartNumberingAfterBreak="0">
    <w:nsid w:val="69912E40"/>
    <w:multiLevelType w:val="hybridMultilevel"/>
    <w:tmpl w:val="BA562E6C"/>
    <w:lvl w:ilvl="0" w:tplc="A170E0B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1" w15:restartNumberingAfterBreak="0">
    <w:nsid w:val="6F9E4D93"/>
    <w:multiLevelType w:val="hybridMultilevel"/>
    <w:tmpl w:val="FD1496A4"/>
    <w:lvl w:ilvl="0" w:tplc="A5D0902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2" w15:restartNumberingAfterBreak="0">
    <w:nsid w:val="741400AA"/>
    <w:multiLevelType w:val="hybridMultilevel"/>
    <w:tmpl w:val="C98A3AC2"/>
    <w:lvl w:ilvl="0" w:tplc="FFFFFFFF">
      <w:start w:val="28"/>
      <w:numFmt w:val="decimal"/>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15:restartNumberingAfterBreak="0">
    <w:nsid w:val="75D25055"/>
    <w:multiLevelType w:val="hybridMultilevel"/>
    <w:tmpl w:val="67744DC0"/>
    <w:lvl w:ilvl="0" w:tplc="D7B2896C">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4" w15:restartNumberingAfterBreak="0">
    <w:nsid w:val="78FD4ABD"/>
    <w:multiLevelType w:val="hybridMultilevel"/>
    <w:tmpl w:val="174C01C8"/>
    <w:lvl w:ilvl="0" w:tplc="1FA4194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7703772">
    <w:abstractNumId w:val="26"/>
  </w:num>
  <w:num w:numId="2" w16cid:durableId="1311861489">
    <w:abstractNumId w:val="31"/>
  </w:num>
  <w:num w:numId="3" w16cid:durableId="1590381566">
    <w:abstractNumId w:val="29"/>
  </w:num>
  <w:num w:numId="4" w16cid:durableId="30814309">
    <w:abstractNumId w:val="25"/>
  </w:num>
  <w:num w:numId="5" w16cid:durableId="1401446876">
    <w:abstractNumId w:val="10"/>
  </w:num>
  <w:num w:numId="6" w16cid:durableId="2140604406">
    <w:abstractNumId w:val="33"/>
  </w:num>
  <w:num w:numId="7" w16cid:durableId="303705024">
    <w:abstractNumId w:val="8"/>
  </w:num>
  <w:num w:numId="8" w16cid:durableId="704718721">
    <w:abstractNumId w:val="30"/>
  </w:num>
  <w:num w:numId="9" w16cid:durableId="1150244270">
    <w:abstractNumId w:val="5"/>
  </w:num>
  <w:num w:numId="10" w16cid:durableId="1006635279">
    <w:abstractNumId w:val="2"/>
  </w:num>
  <w:num w:numId="11" w16cid:durableId="855657487">
    <w:abstractNumId w:val="7"/>
  </w:num>
  <w:num w:numId="12" w16cid:durableId="840780722">
    <w:abstractNumId w:val="16"/>
  </w:num>
  <w:num w:numId="13" w16cid:durableId="674962014">
    <w:abstractNumId w:val="38"/>
  </w:num>
  <w:num w:numId="14" w16cid:durableId="1001470231">
    <w:abstractNumId w:val="21"/>
  </w:num>
  <w:num w:numId="15" w16cid:durableId="1782916497">
    <w:abstractNumId w:val="19"/>
  </w:num>
  <w:num w:numId="16" w16cid:durableId="1576470308">
    <w:abstractNumId w:val="3"/>
  </w:num>
  <w:num w:numId="17" w16cid:durableId="833957042">
    <w:abstractNumId w:val="4"/>
  </w:num>
  <w:num w:numId="18" w16cid:durableId="1472794611">
    <w:abstractNumId w:val="36"/>
  </w:num>
  <w:num w:numId="19" w16cid:durableId="546915673">
    <w:abstractNumId w:val="23"/>
  </w:num>
  <w:num w:numId="20" w16cid:durableId="706177206">
    <w:abstractNumId w:val="42"/>
  </w:num>
  <w:num w:numId="21" w16cid:durableId="1644312765">
    <w:abstractNumId w:val="39"/>
  </w:num>
  <w:num w:numId="22" w16cid:durableId="1608611000">
    <w:abstractNumId w:val="34"/>
  </w:num>
  <w:num w:numId="23" w16cid:durableId="2035881869">
    <w:abstractNumId w:val="35"/>
  </w:num>
  <w:num w:numId="24" w16cid:durableId="936400527">
    <w:abstractNumId w:val="44"/>
  </w:num>
  <w:num w:numId="25" w16cid:durableId="1917978739">
    <w:abstractNumId w:val="15"/>
  </w:num>
  <w:num w:numId="26" w16cid:durableId="1364790139">
    <w:abstractNumId w:val="6"/>
  </w:num>
  <w:num w:numId="27" w16cid:durableId="1648633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7240738">
    <w:abstractNumId w:val="32"/>
  </w:num>
  <w:num w:numId="29" w16cid:durableId="358049018">
    <w:abstractNumId w:val="37"/>
  </w:num>
  <w:num w:numId="30" w16cid:durableId="650063942">
    <w:abstractNumId w:val="27"/>
  </w:num>
  <w:num w:numId="31" w16cid:durableId="779573566">
    <w:abstractNumId w:val="11"/>
  </w:num>
  <w:num w:numId="32" w16cid:durableId="1620798633">
    <w:abstractNumId w:val="17"/>
  </w:num>
  <w:num w:numId="33" w16cid:durableId="1892570688">
    <w:abstractNumId w:val="40"/>
  </w:num>
  <w:num w:numId="34" w16cid:durableId="212543678">
    <w:abstractNumId w:val="0"/>
  </w:num>
  <w:num w:numId="35" w16cid:durableId="724794498">
    <w:abstractNumId w:val="24"/>
  </w:num>
  <w:num w:numId="36" w16cid:durableId="1677031254">
    <w:abstractNumId w:val="12"/>
  </w:num>
  <w:num w:numId="37" w16cid:durableId="33623694">
    <w:abstractNumId w:val="41"/>
  </w:num>
  <w:num w:numId="38" w16cid:durableId="165949359">
    <w:abstractNumId w:val="1"/>
  </w:num>
  <w:num w:numId="39" w16cid:durableId="2028406273">
    <w:abstractNumId w:val="9"/>
  </w:num>
  <w:num w:numId="40" w16cid:durableId="1965380429">
    <w:abstractNumId w:val="18"/>
  </w:num>
  <w:num w:numId="41" w16cid:durableId="1987590490">
    <w:abstractNumId w:val="28"/>
  </w:num>
  <w:num w:numId="42" w16cid:durableId="1838764227">
    <w:abstractNumId w:val="43"/>
  </w:num>
  <w:num w:numId="43" w16cid:durableId="411270591">
    <w:abstractNumId w:val="14"/>
  </w:num>
  <w:num w:numId="44" w16cid:durableId="365907090">
    <w:abstractNumId w:val="13"/>
  </w:num>
  <w:num w:numId="45" w16cid:durableId="7499313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4C"/>
    <w:rsid w:val="0000521C"/>
    <w:rsid w:val="000306B1"/>
    <w:rsid w:val="00036AA5"/>
    <w:rsid w:val="00136C4C"/>
    <w:rsid w:val="001777DD"/>
    <w:rsid w:val="001A7EAE"/>
    <w:rsid w:val="00215FC3"/>
    <w:rsid w:val="002C570E"/>
    <w:rsid w:val="002E7F57"/>
    <w:rsid w:val="00324828"/>
    <w:rsid w:val="00327000"/>
    <w:rsid w:val="003353D1"/>
    <w:rsid w:val="00391AFC"/>
    <w:rsid w:val="003D7364"/>
    <w:rsid w:val="004B237F"/>
    <w:rsid w:val="00630B37"/>
    <w:rsid w:val="0071390D"/>
    <w:rsid w:val="007E41CA"/>
    <w:rsid w:val="00874850"/>
    <w:rsid w:val="0089364E"/>
    <w:rsid w:val="008B2A1D"/>
    <w:rsid w:val="008E218D"/>
    <w:rsid w:val="00904F54"/>
    <w:rsid w:val="009056D7"/>
    <w:rsid w:val="00A07BE9"/>
    <w:rsid w:val="00A17E4C"/>
    <w:rsid w:val="00A51B93"/>
    <w:rsid w:val="00A55F8F"/>
    <w:rsid w:val="00B20DE2"/>
    <w:rsid w:val="00B75DB1"/>
    <w:rsid w:val="00BA1B15"/>
    <w:rsid w:val="00BF59A5"/>
    <w:rsid w:val="00C26556"/>
    <w:rsid w:val="00C50BA2"/>
    <w:rsid w:val="00C8271D"/>
    <w:rsid w:val="00C85652"/>
    <w:rsid w:val="00C86862"/>
    <w:rsid w:val="00CB24DD"/>
    <w:rsid w:val="00CF3EFF"/>
    <w:rsid w:val="00CF5F5E"/>
    <w:rsid w:val="00D47BE5"/>
    <w:rsid w:val="00D7634A"/>
    <w:rsid w:val="00DE3639"/>
    <w:rsid w:val="00DE44C3"/>
    <w:rsid w:val="00E03CB5"/>
    <w:rsid w:val="00E07BE6"/>
    <w:rsid w:val="00E43810"/>
    <w:rsid w:val="00E810D7"/>
    <w:rsid w:val="00EA0F92"/>
    <w:rsid w:val="00EE2087"/>
    <w:rsid w:val="00F27FFD"/>
    <w:rsid w:val="00F50EBF"/>
    <w:rsid w:val="00FC0AFB"/>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D6F9"/>
  <w15:chartTrackingRefBased/>
  <w15:docId w15:val="{AF45BEE4-C691-499D-B0B9-32C4F052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6C4C"/>
    <w:pPr>
      <w:widowControl w:val="0"/>
      <w:autoSpaceDE w:val="0"/>
      <w:autoSpaceDN w:val="0"/>
      <w:spacing w:after="0" w:line="240" w:lineRule="auto"/>
      <w:ind w:left="855"/>
      <w:outlineLvl w:val="0"/>
    </w:pPr>
    <w:rPr>
      <w:rFonts w:ascii="Trebuchet MS" w:eastAsia="Trebuchet MS" w:hAnsi="Trebuchet MS" w:cs="Trebuchet MS"/>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4C"/>
    <w:rPr>
      <w:rFonts w:ascii="Trebuchet MS" w:eastAsia="Trebuchet MS" w:hAnsi="Trebuchet MS" w:cs="Trebuchet MS"/>
      <w:b/>
      <w:bCs/>
      <w:sz w:val="24"/>
      <w:szCs w:val="24"/>
      <w:lang w:val="ro-RO"/>
    </w:rPr>
  </w:style>
  <w:style w:type="numbering" w:customStyle="1" w:styleId="NoList1">
    <w:name w:val="No List1"/>
    <w:next w:val="NoList"/>
    <w:uiPriority w:val="99"/>
    <w:semiHidden/>
    <w:unhideWhenUsed/>
    <w:rsid w:val="00136C4C"/>
  </w:style>
  <w:style w:type="paragraph" w:styleId="ListParagraph">
    <w:name w:val="List Paragraph"/>
    <w:basedOn w:val="Normal"/>
    <w:uiPriority w:val="34"/>
    <w:qFormat/>
    <w:rsid w:val="00136C4C"/>
    <w:pPr>
      <w:ind w:left="720"/>
      <w:contextualSpacing/>
    </w:pPr>
    <w:rPr>
      <w:rFonts w:ascii="Calibri" w:eastAsia="Calibri" w:hAnsi="Calibri" w:cs="Arial"/>
      <w:lang w:val="ro-RO"/>
    </w:rPr>
  </w:style>
  <w:style w:type="paragraph" w:styleId="Header">
    <w:name w:val="header"/>
    <w:basedOn w:val="Normal"/>
    <w:link w:val="HeaderChar"/>
    <w:uiPriority w:val="99"/>
    <w:unhideWhenUsed/>
    <w:rsid w:val="00136C4C"/>
    <w:pPr>
      <w:tabs>
        <w:tab w:val="center" w:pos="4513"/>
        <w:tab w:val="right" w:pos="9026"/>
      </w:tabs>
      <w:spacing w:after="0" w:line="240" w:lineRule="auto"/>
    </w:pPr>
    <w:rPr>
      <w:rFonts w:ascii="Calibri" w:eastAsia="Calibri" w:hAnsi="Calibri" w:cs="Arial"/>
      <w:lang w:val="ro-RO"/>
    </w:rPr>
  </w:style>
  <w:style w:type="character" w:customStyle="1" w:styleId="HeaderChar">
    <w:name w:val="Header Char"/>
    <w:basedOn w:val="DefaultParagraphFont"/>
    <w:link w:val="Header"/>
    <w:uiPriority w:val="99"/>
    <w:rsid w:val="00136C4C"/>
    <w:rPr>
      <w:rFonts w:ascii="Calibri" w:eastAsia="Calibri" w:hAnsi="Calibri" w:cs="Arial"/>
      <w:lang w:val="ro-RO"/>
    </w:rPr>
  </w:style>
  <w:style w:type="paragraph" w:styleId="Footer">
    <w:name w:val="footer"/>
    <w:basedOn w:val="Normal"/>
    <w:link w:val="FooterChar"/>
    <w:uiPriority w:val="99"/>
    <w:unhideWhenUsed/>
    <w:rsid w:val="00136C4C"/>
    <w:pPr>
      <w:tabs>
        <w:tab w:val="center" w:pos="4513"/>
        <w:tab w:val="right" w:pos="9026"/>
      </w:tabs>
      <w:spacing w:after="0" w:line="240" w:lineRule="auto"/>
    </w:pPr>
    <w:rPr>
      <w:rFonts w:ascii="Calibri" w:eastAsia="Calibri" w:hAnsi="Calibri" w:cs="Arial"/>
      <w:lang w:val="ro-RO"/>
    </w:rPr>
  </w:style>
  <w:style w:type="character" w:customStyle="1" w:styleId="FooterChar">
    <w:name w:val="Footer Char"/>
    <w:basedOn w:val="DefaultParagraphFont"/>
    <w:link w:val="Footer"/>
    <w:uiPriority w:val="99"/>
    <w:rsid w:val="00136C4C"/>
    <w:rPr>
      <w:rFonts w:ascii="Calibri" w:eastAsia="Calibri" w:hAnsi="Calibri" w:cs="Arial"/>
      <w:lang w:val="ro-RO"/>
    </w:rPr>
  </w:style>
  <w:style w:type="character" w:styleId="CommentReference">
    <w:name w:val="annotation reference"/>
    <w:uiPriority w:val="99"/>
    <w:semiHidden/>
    <w:unhideWhenUsed/>
    <w:rsid w:val="00136C4C"/>
    <w:rPr>
      <w:sz w:val="16"/>
      <w:szCs w:val="16"/>
    </w:rPr>
  </w:style>
  <w:style w:type="paragraph" w:styleId="CommentText">
    <w:name w:val="annotation text"/>
    <w:basedOn w:val="Normal"/>
    <w:link w:val="CommentTextChar"/>
    <w:uiPriority w:val="99"/>
    <w:unhideWhenUsed/>
    <w:rsid w:val="00136C4C"/>
    <w:pPr>
      <w:spacing w:line="240" w:lineRule="auto"/>
    </w:pPr>
    <w:rPr>
      <w:rFonts w:ascii="Calibri" w:eastAsia="Calibri" w:hAnsi="Calibri" w:cs="Arial"/>
      <w:sz w:val="20"/>
      <w:szCs w:val="20"/>
      <w:lang w:val="ro-RO"/>
    </w:rPr>
  </w:style>
  <w:style w:type="character" w:customStyle="1" w:styleId="CommentTextChar">
    <w:name w:val="Comment Text Char"/>
    <w:basedOn w:val="DefaultParagraphFont"/>
    <w:link w:val="CommentText"/>
    <w:uiPriority w:val="99"/>
    <w:rsid w:val="00136C4C"/>
    <w:rPr>
      <w:rFonts w:ascii="Calibri" w:eastAsia="Calibri" w:hAnsi="Calibri" w:cs="Arial"/>
      <w:sz w:val="20"/>
      <w:szCs w:val="20"/>
      <w:lang w:val="ro-RO"/>
    </w:rPr>
  </w:style>
  <w:style w:type="paragraph" w:styleId="CommentSubject">
    <w:name w:val="annotation subject"/>
    <w:basedOn w:val="CommentText"/>
    <w:next w:val="CommentText"/>
    <w:link w:val="CommentSubjectChar"/>
    <w:uiPriority w:val="99"/>
    <w:semiHidden/>
    <w:unhideWhenUsed/>
    <w:rsid w:val="00136C4C"/>
    <w:rPr>
      <w:b/>
      <w:bCs/>
    </w:rPr>
  </w:style>
  <w:style w:type="character" w:customStyle="1" w:styleId="CommentSubjectChar">
    <w:name w:val="Comment Subject Char"/>
    <w:basedOn w:val="CommentTextChar"/>
    <w:link w:val="CommentSubject"/>
    <w:uiPriority w:val="99"/>
    <w:semiHidden/>
    <w:rsid w:val="00136C4C"/>
    <w:rPr>
      <w:rFonts w:ascii="Calibri" w:eastAsia="Calibri" w:hAnsi="Calibri" w:cs="Arial"/>
      <w:b/>
      <w:bCs/>
      <w:sz w:val="20"/>
      <w:szCs w:val="20"/>
      <w:lang w:val="ro-RO"/>
    </w:rPr>
  </w:style>
  <w:style w:type="paragraph" w:styleId="BalloonText">
    <w:name w:val="Balloon Text"/>
    <w:basedOn w:val="Normal"/>
    <w:link w:val="BalloonTextChar"/>
    <w:uiPriority w:val="99"/>
    <w:semiHidden/>
    <w:unhideWhenUsed/>
    <w:rsid w:val="00136C4C"/>
    <w:pPr>
      <w:spacing w:after="0" w:line="240" w:lineRule="auto"/>
    </w:pPr>
    <w:rPr>
      <w:rFonts w:ascii="Segoe UI" w:eastAsia="Calibri" w:hAnsi="Segoe UI" w:cs="Segoe UI"/>
      <w:sz w:val="18"/>
      <w:szCs w:val="18"/>
      <w:lang w:val="ro-RO"/>
    </w:rPr>
  </w:style>
  <w:style w:type="character" w:customStyle="1" w:styleId="BalloonTextChar">
    <w:name w:val="Balloon Text Char"/>
    <w:basedOn w:val="DefaultParagraphFont"/>
    <w:link w:val="BalloonText"/>
    <w:uiPriority w:val="99"/>
    <w:semiHidden/>
    <w:rsid w:val="00136C4C"/>
    <w:rPr>
      <w:rFonts w:ascii="Segoe UI" w:eastAsia="Calibri" w:hAnsi="Segoe UI" w:cs="Segoe UI"/>
      <w:sz w:val="18"/>
      <w:szCs w:val="18"/>
      <w:lang w:val="ro-RO"/>
    </w:rPr>
  </w:style>
  <w:style w:type="character" w:customStyle="1" w:styleId="rvts7">
    <w:name w:val="rvts7"/>
    <w:basedOn w:val="DefaultParagraphFont"/>
    <w:rsid w:val="00136C4C"/>
  </w:style>
  <w:style w:type="character" w:customStyle="1" w:styleId="rvts8">
    <w:name w:val="rvts8"/>
    <w:basedOn w:val="DefaultParagraphFont"/>
    <w:rsid w:val="00136C4C"/>
  </w:style>
  <w:style w:type="character" w:styleId="Hyperlink">
    <w:name w:val="Hyperlink"/>
    <w:uiPriority w:val="99"/>
    <w:unhideWhenUsed/>
    <w:rsid w:val="00136C4C"/>
    <w:rPr>
      <w:color w:val="0000FF"/>
      <w:u w:val="single"/>
    </w:rPr>
  </w:style>
  <w:style w:type="paragraph" w:styleId="NormalWeb">
    <w:name w:val="Normal (Web)"/>
    <w:basedOn w:val="Normal"/>
    <w:unhideWhenUsed/>
    <w:rsid w:val="00136C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0">
    <w:name w:val="rvts10"/>
    <w:basedOn w:val="DefaultParagraphFont"/>
    <w:rsid w:val="00136C4C"/>
  </w:style>
  <w:style w:type="character" w:customStyle="1" w:styleId="rvts16">
    <w:name w:val="rvts16"/>
    <w:basedOn w:val="DefaultParagraphFont"/>
    <w:rsid w:val="00136C4C"/>
  </w:style>
  <w:style w:type="character" w:customStyle="1" w:styleId="rvts14">
    <w:name w:val="rvts14"/>
    <w:basedOn w:val="DefaultParagraphFont"/>
    <w:rsid w:val="00136C4C"/>
  </w:style>
  <w:style w:type="paragraph" w:styleId="Revision">
    <w:name w:val="Revision"/>
    <w:hidden/>
    <w:uiPriority w:val="99"/>
    <w:semiHidden/>
    <w:rsid w:val="00136C4C"/>
    <w:pPr>
      <w:spacing w:after="0" w:line="240" w:lineRule="auto"/>
    </w:pPr>
    <w:rPr>
      <w:rFonts w:ascii="Calibri" w:eastAsia="Calibri" w:hAnsi="Calibri" w:cs="Arial"/>
      <w:lang w:val="ro-RO"/>
    </w:rPr>
  </w:style>
  <w:style w:type="table" w:styleId="TableGrid">
    <w:name w:val="Table Grid"/>
    <w:basedOn w:val="TableNormal"/>
    <w:uiPriority w:val="39"/>
    <w:rsid w:val="00136C4C"/>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Podrozdział Char,Footnote Text Char Char Char,Fußnote Char,single space Char,FOOTNOTES Char,fn Char,Sprotna opomba - besedilo Znak1 Char,Sprotna opomba - besedilo Znak Znak2 Char,Sprotna opomba - besedilo Znak1 Znak Znak1 Char"/>
    <w:link w:val="FootnoteText"/>
    <w:uiPriority w:val="99"/>
    <w:rsid w:val="00136C4C"/>
    <w:rPr>
      <w:rFonts w:ascii="Calibri" w:eastAsia="Calibri" w:hAnsi="Calibri" w:cs="Times New Roman"/>
      <w:sz w:val="20"/>
      <w:szCs w:val="20"/>
    </w:rPr>
  </w:style>
  <w:style w:type="paragraph" w:styleId="FootnoteText">
    <w:name w:val="footnote text"/>
    <w:aliases w:val="Podrozdział,Footnote Text Char Char,Fußnote,single space,FOOTNOTES,fn,Sprotna opomba - besedilo Znak1,Sprotna opomba - besedilo Znak Znak2,Sprotna opomba - besedilo Znak1 Znak Znak1,stile 1,Footnote1"/>
    <w:basedOn w:val="Normal"/>
    <w:link w:val="FootnoteTextChar"/>
    <w:uiPriority w:val="99"/>
    <w:rsid w:val="00136C4C"/>
    <w:pPr>
      <w:spacing w:after="200" w:line="276"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136C4C"/>
    <w:rPr>
      <w:sz w:val="20"/>
      <w:szCs w:val="20"/>
    </w:rPr>
  </w:style>
  <w:style w:type="character" w:styleId="FootnoteReference">
    <w:name w:val="footnote reference"/>
    <w:aliases w:val="Footnote,Footnote symbol,Fussnota,ftref"/>
    <w:uiPriority w:val="99"/>
    <w:rsid w:val="00136C4C"/>
    <w:rPr>
      <w:vertAlign w:val="superscript"/>
    </w:rPr>
  </w:style>
  <w:style w:type="paragraph" w:styleId="NoSpacing">
    <w:name w:val="No Spacing"/>
    <w:uiPriority w:val="1"/>
    <w:qFormat/>
    <w:rsid w:val="00136C4C"/>
    <w:pPr>
      <w:spacing w:after="0" w:line="240" w:lineRule="auto"/>
    </w:pPr>
    <w:rPr>
      <w:rFonts w:ascii="Calibri" w:eastAsia="Calibri" w:hAnsi="Calibri" w:cs="Arial"/>
      <w:lang w:val="en-US"/>
    </w:rPr>
  </w:style>
  <w:style w:type="table" w:customStyle="1" w:styleId="TableGrid1">
    <w:name w:val="Table Grid1"/>
    <w:basedOn w:val="TableNormal"/>
    <w:next w:val="TableGrid"/>
    <w:uiPriority w:val="59"/>
    <w:rsid w:val="00136C4C"/>
    <w:pPr>
      <w:spacing w:after="0" w:line="240" w:lineRule="auto"/>
    </w:pPr>
    <w:rPr>
      <w:rFonts w:ascii="Calibri" w:eastAsia="Calibri" w:hAnsi="Calibri" w:cs="Arial"/>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36C4C"/>
    <w:rPr>
      <w:color w:val="605E5C"/>
      <w:shd w:val="clear" w:color="auto" w:fill="E1DFDD"/>
    </w:rPr>
  </w:style>
  <w:style w:type="character" w:customStyle="1" w:styleId="l5def">
    <w:name w:val="l5def"/>
    <w:basedOn w:val="DefaultParagraphFont"/>
    <w:rsid w:val="00136C4C"/>
  </w:style>
  <w:style w:type="character" w:customStyle="1" w:styleId="HTMLPreformattedChar">
    <w:name w:val="HTML Preformatted Char"/>
    <w:link w:val="HTMLPreformatted"/>
    <w:uiPriority w:val="99"/>
    <w:semiHidden/>
    <w:rsid w:val="00136C4C"/>
    <w:rPr>
      <w:rFonts w:ascii="Consolas" w:eastAsia="Times New Roman" w:hAnsi="Consolas" w:cs="Courier New"/>
      <w:sz w:val="26"/>
      <w:szCs w:val="26"/>
    </w:rPr>
  </w:style>
  <w:style w:type="paragraph" w:styleId="HTMLPreformatted">
    <w:name w:val="HTML Preformatted"/>
    <w:basedOn w:val="Normal"/>
    <w:link w:val="HTMLPreformattedChar"/>
    <w:uiPriority w:val="99"/>
    <w:semiHidden/>
    <w:unhideWhenUsed/>
    <w:rsid w:val="0013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6"/>
      <w:szCs w:val="26"/>
    </w:rPr>
  </w:style>
  <w:style w:type="character" w:customStyle="1" w:styleId="HTMLPreformattedChar1">
    <w:name w:val="HTML Preformatted Char1"/>
    <w:basedOn w:val="DefaultParagraphFont"/>
    <w:uiPriority w:val="99"/>
    <w:semiHidden/>
    <w:rsid w:val="00136C4C"/>
    <w:rPr>
      <w:rFonts w:ascii="Consolas" w:hAnsi="Consolas"/>
      <w:sz w:val="20"/>
      <w:szCs w:val="20"/>
    </w:rPr>
  </w:style>
  <w:style w:type="character" w:customStyle="1" w:styleId="UnresolvedMention2">
    <w:name w:val="Unresolved Mention2"/>
    <w:uiPriority w:val="99"/>
    <w:semiHidden/>
    <w:unhideWhenUsed/>
    <w:rsid w:val="00136C4C"/>
    <w:rPr>
      <w:color w:val="605E5C"/>
      <w:shd w:val="clear" w:color="auto" w:fill="E1DFDD"/>
    </w:rPr>
  </w:style>
  <w:style w:type="character" w:styleId="FollowedHyperlink">
    <w:name w:val="FollowedHyperlink"/>
    <w:uiPriority w:val="99"/>
    <w:semiHidden/>
    <w:unhideWhenUsed/>
    <w:rsid w:val="00136C4C"/>
    <w:rPr>
      <w:color w:val="800080"/>
      <w:u w:val="single"/>
    </w:rPr>
  </w:style>
  <w:style w:type="character" w:customStyle="1" w:styleId="l5not">
    <w:name w:val="l5_not"/>
    <w:basedOn w:val="DefaultParagraphFont"/>
    <w:rsid w:val="00136C4C"/>
  </w:style>
  <w:style w:type="character" w:customStyle="1" w:styleId="cf01">
    <w:name w:val="cf01"/>
    <w:rsid w:val="00136C4C"/>
    <w:rPr>
      <w:rFonts w:ascii="Segoe UI" w:hAnsi="Segoe UI" w:cs="Segoe UI" w:hint="default"/>
      <w:sz w:val="18"/>
      <w:szCs w:val="18"/>
    </w:rPr>
  </w:style>
  <w:style w:type="character" w:customStyle="1" w:styleId="cf11">
    <w:name w:val="cf11"/>
    <w:rsid w:val="00136C4C"/>
    <w:rPr>
      <w:rFonts w:ascii="Segoe UI" w:hAnsi="Segoe UI" w:cs="Segoe UI" w:hint="default"/>
      <w:sz w:val="18"/>
      <w:szCs w:val="18"/>
    </w:rPr>
  </w:style>
  <w:style w:type="paragraph" w:customStyle="1" w:styleId="CaracterCaracter">
    <w:name w:val="Caracter Caracter"/>
    <w:basedOn w:val="Normal"/>
    <w:rsid w:val="00136C4C"/>
    <w:pPr>
      <w:spacing w:after="0" w:line="240" w:lineRule="auto"/>
    </w:pPr>
    <w:rPr>
      <w:rFonts w:ascii="Times New Roman" w:eastAsia="Times New Roman" w:hAnsi="Times New Roman" w:cs="Times New Roman"/>
      <w:sz w:val="24"/>
      <w:szCs w:val="24"/>
      <w:lang w:val="pl-PL" w:eastAsia="pl-PL"/>
    </w:rPr>
  </w:style>
  <w:style w:type="character" w:customStyle="1" w:styleId="UnresolvedMention3">
    <w:name w:val="Unresolved Mention3"/>
    <w:uiPriority w:val="99"/>
    <w:semiHidden/>
    <w:unhideWhenUsed/>
    <w:rsid w:val="00136C4C"/>
    <w:rPr>
      <w:color w:val="605E5C"/>
      <w:shd w:val="clear" w:color="auto" w:fill="E1DFDD"/>
    </w:rPr>
  </w:style>
  <w:style w:type="paragraph" w:customStyle="1" w:styleId="Default">
    <w:name w:val="Default"/>
    <w:rsid w:val="00136C4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
    <w:name w:val="Body Text"/>
    <w:basedOn w:val="Normal"/>
    <w:link w:val="BodyTextChar"/>
    <w:uiPriority w:val="1"/>
    <w:qFormat/>
    <w:rsid w:val="00136C4C"/>
    <w:pPr>
      <w:widowControl w:val="0"/>
      <w:autoSpaceDE w:val="0"/>
      <w:autoSpaceDN w:val="0"/>
      <w:spacing w:after="0" w:line="240" w:lineRule="auto"/>
    </w:pPr>
    <w:rPr>
      <w:rFonts w:ascii="Trebuchet MS" w:eastAsia="Trebuchet MS" w:hAnsi="Trebuchet MS" w:cs="Trebuchet MS"/>
      <w:sz w:val="24"/>
      <w:szCs w:val="24"/>
      <w:lang w:val="ro-RO"/>
    </w:rPr>
  </w:style>
  <w:style w:type="character" w:customStyle="1" w:styleId="BodyTextChar">
    <w:name w:val="Body Text Char"/>
    <w:basedOn w:val="DefaultParagraphFont"/>
    <w:link w:val="BodyText"/>
    <w:uiPriority w:val="1"/>
    <w:rsid w:val="00136C4C"/>
    <w:rPr>
      <w:rFonts w:ascii="Trebuchet MS" w:eastAsia="Trebuchet MS" w:hAnsi="Trebuchet MS" w:cs="Trebuchet MS"/>
      <w:sz w:val="24"/>
      <w:szCs w:val="24"/>
      <w:lang w:val="ro-RO"/>
    </w:rPr>
  </w:style>
  <w:style w:type="paragraph" w:customStyle="1" w:styleId="TableParagraph">
    <w:name w:val="Table Paragraph"/>
    <w:basedOn w:val="Normal"/>
    <w:uiPriority w:val="1"/>
    <w:qFormat/>
    <w:rsid w:val="00136C4C"/>
    <w:pPr>
      <w:widowControl w:val="0"/>
      <w:autoSpaceDE w:val="0"/>
      <w:autoSpaceDN w:val="0"/>
      <w:spacing w:after="0" w:line="240" w:lineRule="auto"/>
    </w:pPr>
    <w:rPr>
      <w:rFonts w:ascii="Trebuchet MS" w:eastAsia="Trebuchet MS" w:hAnsi="Trebuchet MS" w:cs="Trebuchet MS"/>
      <w:lang w:val="ro-RO"/>
    </w:rPr>
  </w:style>
  <w:style w:type="numbering" w:customStyle="1" w:styleId="NoList2">
    <w:name w:val="No List2"/>
    <w:next w:val="NoList"/>
    <w:uiPriority w:val="99"/>
    <w:semiHidden/>
    <w:unhideWhenUsed/>
    <w:rsid w:val="00F50EBF"/>
  </w:style>
  <w:style w:type="table" w:customStyle="1" w:styleId="TableGrid2">
    <w:name w:val="Table Grid2"/>
    <w:basedOn w:val="TableNormal"/>
    <w:next w:val="TableGrid"/>
    <w:uiPriority w:val="39"/>
    <w:rsid w:val="00F50EBF"/>
    <w:pPr>
      <w:spacing w:after="0" w:line="240" w:lineRule="auto"/>
    </w:pPr>
    <w:rPr>
      <w:kern w:val="2"/>
      <w:lang w:val="ro-R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Dragos</dc:creator>
  <cp:keywords/>
  <dc:description/>
  <cp:lastModifiedBy>Teodora Dragos</cp:lastModifiedBy>
  <cp:revision>2</cp:revision>
  <cp:lastPrinted>2023-02-09T10:16:00Z</cp:lastPrinted>
  <dcterms:created xsi:type="dcterms:W3CDTF">2024-10-25T08:24:00Z</dcterms:created>
  <dcterms:modified xsi:type="dcterms:W3CDTF">2024-10-25T08:24:00Z</dcterms:modified>
</cp:coreProperties>
</file>